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ascii="PT Astra Serif" w:hAnsi="PT Astra Serif"/>
          <w:b/>
          <w:sz w:val="26"/>
          <w:szCs w:val="26"/>
        </w:rPr>
        <w:t>61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20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ascii="PT Astra Serif" w:hAnsi="PT Astra Serif"/>
          <w:b/>
          <w:sz w:val="26"/>
          <w:szCs w:val="26"/>
        </w:rPr>
        <w:t>24</w:t>
      </w:r>
      <w:r>
        <w:rPr>
          <w:rFonts w:ascii="PT Astra Serif" w:hAnsi="PT Astra Serif"/>
          <w:b/>
          <w:sz w:val="26"/>
          <w:szCs w:val="26"/>
          <w:lang w:val="ru-RU"/>
        </w:rPr>
        <w:t>.0</w:t>
      </w:r>
      <w:r>
        <w:rPr>
          <w:rFonts w:ascii="PT Astra Serif" w:hAnsi="PT Astra Serif"/>
          <w:b/>
          <w:sz w:val="26"/>
          <w:szCs w:val="26"/>
          <w:lang w:val="ru-RU"/>
        </w:rPr>
        <w:t>9</w:t>
      </w:r>
      <w:r>
        <w:rPr>
          <w:rFonts w:ascii="PT Astra Serif" w:hAnsi="PT Astra Serif"/>
          <w:b/>
          <w:sz w:val="26"/>
          <w:szCs w:val="26"/>
          <w:lang w:val="ru-RU"/>
        </w:rPr>
        <w:t>.2020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«О внесении изменений в отдельные нормативные правовые акты Правительства Ульяновской области»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24</w:t>
      </w:r>
      <w:r>
        <w:rPr>
          <w:rFonts w:ascii="PT Astra Serif" w:hAnsi="PT Astra Serif"/>
          <w:sz w:val="26"/>
          <w:szCs w:val="26"/>
          <w:lang w:val="ru-RU"/>
        </w:rPr>
        <w:t xml:space="preserve"> сентября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20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отдельные нормативные правовые акты Правительства Ульяновской области»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z w:val="26"/>
          <w:szCs w:val="26"/>
          <w:lang w:val="ru-RU"/>
        </w:rPr>
        <w:t xml:space="preserve">подготовленный специалистами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z w:val="26"/>
          <w:szCs w:val="26"/>
          <w:lang w:val="ru-RU"/>
        </w:rPr>
        <w:t>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6"/>
          <w:szCs w:val="26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>Проект разработан в связи с планированием перераспределения между субъектами Российской Федерации бюджетных ассигнований федерального бюджета на реализацию гидромелиоративных мероприятий, не связанных</w:t>
        <w:br/>
        <w:t xml:space="preserve">с реализацией регионального проекта «Экспорт продукции агропромышленного комплекса Ульяновской области», обеспечивающего достижение целей, показателей и результатов федерального проекта «Экспорт продукции агропромышленного комплекса». В связи с чем, вносятся утонения в отдельные положения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утверждённых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 xml:space="preserve">постановлением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>Правительства Ульяновской области от 26.06.2014 № 256-П.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 xml:space="preserve">Проектом предлагается внести изменения в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 xml:space="preserve">постановление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 xml:space="preserve">Правительства Ульяновской области от 28.05.2018 № 229-П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назначения» в связи с принятием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>Федерального закона</w:t>
        <w:br/>
        <w:t>от 31.07.2020 № 308-ФЗ «О внесении изменений в статью 22 Федерального закона</w:t>
        <w:br/>
        <w:t>«О безопасном обращении с пестицидами и агрохимикатами» и Федеральный закон «О государственном регулировании обеспечения плодородия земель сельскохозяйственного назначения», исключающего понятие «агрохимического обследования почв»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>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3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paragraph" w:styleId="HEADERTEXT">
    <w:name w:val=".HEADERTEXT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Application>LibreOffice/6.3.5.2$Linux_X86_64 LibreOffice_project/30$Build-2</Application>
  <Pages>1</Pages>
  <Words>317</Words>
  <Characters>2635</Characters>
  <CharactersWithSpaces>2989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2020-09-24T17:18:14Z</cp:lastPrinted>
  <dcterms:modified xsi:type="dcterms:W3CDTF">2020-09-24T17:18:17Z</dcterms:modified>
  <cp:revision>49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